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2F2" w:rsidRDefault="00D23A0E">
      <w:r w:rsidRPr="0010022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3CF42A4" wp14:editId="613C609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24020" cy="1809750"/>
            <wp:effectExtent l="0" t="0" r="0" b="0"/>
            <wp:wrapNone/>
            <wp:docPr id="3" name="Picture 3" descr="C:\Users\POliver\AppData\Local\Microsoft\Windows\INetCache\Content.Word\TPH_LOGO_PRIMARY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POliver\AppData\Local\Microsoft\Windows\INetCache\Content.Word\TPH_LOGO_PRIMARY_RG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4020" cy="1809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80237" w:rsidRPr="00680237" w:rsidRDefault="00680237" w:rsidP="00680237"/>
    <w:p w:rsidR="00680237" w:rsidRPr="00680237" w:rsidRDefault="00680237" w:rsidP="00680237"/>
    <w:p w:rsidR="00680237" w:rsidRPr="00680237" w:rsidRDefault="00680237" w:rsidP="00680237"/>
    <w:p w:rsidR="00680237" w:rsidRPr="00680237" w:rsidRDefault="00680237" w:rsidP="00680237"/>
    <w:p w:rsidR="00680237" w:rsidRPr="00680237" w:rsidRDefault="00680237" w:rsidP="00680237"/>
    <w:p w:rsidR="00680237" w:rsidRPr="00680237" w:rsidRDefault="00680237" w:rsidP="00680237"/>
    <w:p w:rsidR="00680237" w:rsidRPr="00680237" w:rsidRDefault="00680237" w:rsidP="00680237">
      <w:pPr>
        <w:jc w:val="center"/>
        <w:rPr>
          <w:b/>
          <w:sz w:val="36"/>
          <w:lang w:val="en-GB"/>
        </w:rPr>
      </w:pPr>
      <w:r w:rsidRPr="00680237">
        <w:rPr>
          <w:b/>
          <w:sz w:val="36"/>
          <w:lang w:val="en-GB"/>
        </w:rPr>
        <w:t>TWO POINT HOSPITAL OUT NOW ON CONSOLES</w:t>
      </w:r>
    </w:p>
    <w:p w:rsidR="00680237" w:rsidRDefault="00680237" w:rsidP="003F0DF9">
      <w:pPr>
        <w:jc w:val="center"/>
        <w:rPr>
          <w:i/>
          <w:sz w:val="24"/>
          <w:lang w:val="en-GB"/>
        </w:rPr>
      </w:pPr>
      <w:r w:rsidRPr="00680237">
        <w:rPr>
          <w:i/>
          <w:sz w:val="24"/>
          <w:lang w:val="en-GB"/>
        </w:rPr>
        <w:t xml:space="preserve">‘Sandbox Mode’ and ‘The Superbug Initiative’ </w:t>
      </w:r>
      <w:r w:rsidR="003F0DF9">
        <w:rPr>
          <w:i/>
          <w:sz w:val="24"/>
          <w:lang w:val="en-GB"/>
        </w:rPr>
        <w:t>coming to consoles as a free update</w:t>
      </w:r>
      <w:r w:rsidRPr="00680237">
        <w:rPr>
          <w:i/>
          <w:sz w:val="24"/>
          <w:lang w:val="en-GB"/>
        </w:rPr>
        <w:t xml:space="preserve"> 31 March</w:t>
      </w:r>
    </w:p>
    <w:p w:rsidR="003F0DF9" w:rsidRDefault="003F0DF9" w:rsidP="00680237">
      <w:pPr>
        <w:rPr>
          <w:lang w:val="en-GB"/>
        </w:rPr>
      </w:pPr>
    </w:p>
    <w:p w:rsidR="001F324F" w:rsidRDefault="00680237" w:rsidP="00932D57">
      <w:pPr>
        <w:jc w:val="both"/>
        <w:rPr>
          <w:lang w:val="en-GB"/>
        </w:rPr>
      </w:pPr>
      <w:r>
        <w:rPr>
          <w:lang w:val="en-GB"/>
        </w:rPr>
        <w:t xml:space="preserve">We’re pleased to confirm that the </w:t>
      </w:r>
      <w:r w:rsidR="00FC0108">
        <w:rPr>
          <w:lang w:val="en-GB"/>
        </w:rPr>
        <w:t>humorous</w:t>
      </w:r>
      <w:r w:rsidR="001F324F">
        <w:rPr>
          <w:lang w:val="en-GB"/>
        </w:rPr>
        <w:t xml:space="preserve"> </w:t>
      </w:r>
      <w:r>
        <w:rPr>
          <w:lang w:val="en-GB"/>
        </w:rPr>
        <w:t>management sim Two Point Hospital is out now on PlayStation 4, Xbox One</w:t>
      </w:r>
      <w:r w:rsidR="00932D57">
        <w:rPr>
          <w:lang w:val="en-GB"/>
        </w:rPr>
        <w:t xml:space="preserve"> </w:t>
      </w:r>
      <w:r>
        <w:rPr>
          <w:lang w:val="en-GB"/>
        </w:rPr>
        <w:t xml:space="preserve">and Nintendo Switch, both digitally and physically. </w:t>
      </w:r>
      <w:r w:rsidR="003F0DF9">
        <w:rPr>
          <w:lang w:val="en-GB"/>
        </w:rPr>
        <w:t>We can now also reveal that the two popular PC features ‘Sandbox Mode’ and ‘The Superbug Initiative’ will</w:t>
      </w:r>
      <w:r w:rsidR="001F324F">
        <w:rPr>
          <w:lang w:val="en-GB"/>
        </w:rPr>
        <w:t xml:space="preserve"> be</w:t>
      </w:r>
      <w:r w:rsidR="003F0DF9">
        <w:rPr>
          <w:lang w:val="en-GB"/>
        </w:rPr>
        <w:t xml:space="preserve"> available as a free update across all platforms</w:t>
      </w:r>
      <w:r w:rsidR="001F324F">
        <w:rPr>
          <w:lang w:val="en-GB"/>
        </w:rPr>
        <w:t xml:space="preserve"> on 31 March 2020. </w:t>
      </w:r>
      <w:r w:rsidR="00246573">
        <w:rPr>
          <w:lang w:val="en-GB"/>
        </w:rPr>
        <w:t>Check out</w:t>
      </w:r>
      <w:r w:rsidR="00F84C5F">
        <w:rPr>
          <w:lang w:val="en-GB"/>
        </w:rPr>
        <w:t xml:space="preserve"> Two Point Hospital’s </w:t>
      </w:r>
      <w:r w:rsidR="00246573">
        <w:rPr>
          <w:lang w:val="en-GB"/>
        </w:rPr>
        <w:t>launch trailer here</w:t>
      </w:r>
      <w:r w:rsidR="001F324F">
        <w:rPr>
          <w:lang w:val="en-GB"/>
        </w:rPr>
        <w:t>:</w:t>
      </w:r>
      <w:r w:rsidR="00932D57">
        <w:rPr>
          <w:lang w:val="en-GB"/>
        </w:rPr>
        <w:t xml:space="preserve"> </w:t>
      </w:r>
      <w:r w:rsidR="00932D57" w:rsidRPr="00932D57">
        <w:rPr>
          <w:highlight w:val="yellow"/>
          <w:lang w:val="en-GB"/>
        </w:rPr>
        <w:t>LINK</w:t>
      </w:r>
    </w:p>
    <w:p w:rsidR="00144D57" w:rsidRDefault="00932D57" w:rsidP="00932D57">
      <w:pPr>
        <w:jc w:val="both"/>
        <w:rPr>
          <w:lang w:val="en-GB"/>
        </w:rPr>
      </w:pPr>
      <w:r>
        <w:rPr>
          <w:lang w:val="en-GB"/>
        </w:rPr>
        <w:t xml:space="preserve">After a </w:t>
      </w:r>
      <w:r w:rsidR="00FC0108">
        <w:rPr>
          <w:lang w:val="en-GB"/>
        </w:rPr>
        <w:t xml:space="preserve">hugely </w:t>
      </w:r>
      <w:r>
        <w:rPr>
          <w:lang w:val="en-GB"/>
        </w:rPr>
        <w:t xml:space="preserve">successful PC </w:t>
      </w:r>
      <w:r w:rsidR="00FC0108">
        <w:rPr>
          <w:lang w:val="en-GB"/>
        </w:rPr>
        <w:t>launch</w:t>
      </w:r>
      <w:r>
        <w:rPr>
          <w:lang w:val="en-GB"/>
        </w:rPr>
        <w:t xml:space="preserve"> in </w:t>
      </w:r>
      <w:r w:rsidR="00FC0108">
        <w:rPr>
          <w:lang w:val="en-GB"/>
        </w:rPr>
        <w:t xml:space="preserve">August </w:t>
      </w:r>
      <w:r>
        <w:rPr>
          <w:lang w:val="en-GB"/>
        </w:rPr>
        <w:t>2018</w:t>
      </w:r>
      <w:r w:rsidR="00FC0108">
        <w:rPr>
          <w:lang w:val="en-GB"/>
        </w:rPr>
        <w:t xml:space="preserve">, </w:t>
      </w:r>
      <w:r>
        <w:rPr>
          <w:lang w:val="en-GB"/>
        </w:rPr>
        <w:t>and with over 1 million copies sold so far, Two Point Hospita</w:t>
      </w:r>
      <w:r w:rsidR="00FC0108">
        <w:rPr>
          <w:lang w:val="en-GB"/>
        </w:rPr>
        <w:t>l</w:t>
      </w:r>
      <w:r>
        <w:rPr>
          <w:lang w:val="en-GB"/>
        </w:rPr>
        <w:t xml:space="preserve"> </w:t>
      </w:r>
      <w:r w:rsidR="00FC0108">
        <w:rPr>
          <w:lang w:val="en-GB"/>
        </w:rPr>
        <w:t xml:space="preserve">is now available </w:t>
      </w:r>
      <w:r w:rsidR="00F84C5F">
        <w:rPr>
          <w:lang w:val="en-GB"/>
        </w:rPr>
        <w:t xml:space="preserve">on </w:t>
      </w:r>
      <w:r>
        <w:rPr>
          <w:lang w:val="en-GB"/>
        </w:rPr>
        <w:t>console</w:t>
      </w:r>
      <w:r w:rsidR="00F84C5F">
        <w:rPr>
          <w:lang w:val="en-GB"/>
        </w:rPr>
        <w:t>s</w:t>
      </w:r>
      <w:r w:rsidR="00280B0B">
        <w:rPr>
          <w:lang w:val="en-GB"/>
        </w:rPr>
        <w:t>,</w:t>
      </w:r>
      <w:r w:rsidR="00F84C5F">
        <w:rPr>
          <w:lang w:val="en-GB"/>
        </w:rPr>
        <w:t xml:space="preserve"> Xbox Game Pass and Xbox Game Pass for PC</w:t>
      </w:r>
      <w:r w:rsidR="00280B0B">
        <w:rPr>
          <w:lang w:val="en-GB"/>
        </w:rPr>
        <w:t>, with the critics praising the game’s control scheme</w:t>
      </w:r>
      <w:r w:rsidR="00FD5758">
        <w:rPr>
          <w:lang w:val="en-GB"/>
        </w:rPr>
        <w:t xml:space="preserve"> and its playability</w:t>
      </w:r>
      <w:r w:rsidR="00280B0B">
        <w:rPr>
          <w:lang w:val="en-GB"/>
        </w:rPr>
        <w:t xml:space="preserve"> across all platforms. </w:t>
      </w:r>
    </w:p>
    <w:p w:rsidR="00680237" w:rsidRPr="00B27531" w:rsidRDefault="009E13E7" w:rsidP="00932D57">
      <w:pPr>
        <w:jc w:val="both"/>
        <w:rPr>
          <w:rFonts w:cstheme="minorHAnsi"/>
          <w:lang w:val="en-GB"/>
        </w:rPr>
      </w:pPr>
      <w:r>
        <w:rPr>
          <w:lang w:val="en-GB"/>
        </w:rPr>
        <w:t>Two Point Hospital</w:t>
      </w:r>
      <w:r w:rsidR="00FC0108">
        <w:rPr>
          <w:lang w:val="en-GB"/>
        </w:rPr>
        <w:t xml:space="preserve"> </w:t>
      </w:r>
      <w:r w:rsidR="00FC0108" w:rsidRPr="00FC0108">
        <w:rPr>
          <w:bCs/>
          <w:noProof/>
          <w:color w:val="000000"/>
          <w:lang w:val="en-GB"/>
        </w:rPr>
        <w:t xml:space="preserve">has seen </w:t>
      </w:r>
      <w:r w:rsidR="0049541A">
        <w:rPr>
          <w:bCs/>
          <w:noProof/>
          <w:color w:val="000000"/>
          <w:lang w:val="en-GB"/>
        </w:rPr>
        <w:t xml:space="preserve">many </w:t>
      </w:r>
      <w:r w:rsidR="0025636C">
        <w:rPr>
          <w:bCs/>
          <w:noProof/>
          <w:color w:val="000000"/>
          <w:lang w:val="en-GB"/>
        </w:rPr>
        <w:t>free</w:t>
      </w:r>
      <w:r w:rsidR="00FC0108" w:rsidRPr="00FC0108">
        <w:rPr>
          <w:bCs/>
          <w:noProof/>
          <w:color w:val="000000"/>
          <w:lang w:val="en-GB"/>
        </w:rPr>
        <w:t xml:space="preserve"> features added </w:t>
      </w:r>
      <w:r w:rsidR="00F33420">
        <w:rPr>
          <w:bCs/>
          <w:noProof/>
          <w:color w:val="000000"/>
          <w:lang w:val="en-GB"/>
        </w:rPr>
        <w:t>s</w:t>
      </w:r>
      <w:r w:rsidR="00FC0108">
        <w:rPr>
          <w:bCs/>
          <w:noProof/>
          <w:color w:val="000000"/>
          <w:lang w:val="en-GB"/>
        </w:rPr>
        <w:t>ince its PC launch</w:t>
      </w:r>
      <w:r w:rsidR="0025636C">
        <w:rPr>
          <w:bCs/>
          <w:noProof/>
          <w:color w:val="000000"/>
          <w:lang w:val="en-GB"/>
        </w:rPr>
        <w:t xml:space="preserve">, </w:t>
      </w:r>
      <w:r w:rsidR="00FC0108" w:rsidRPr="00FC0108">
        <w:rPr>
          <w:bCs/>
          <w:noProof/>
          <w:color w:val="000000"/>
          <w:lang w:val="en-GB"/>
        </w:rPr>
        <w:t>such as Interior Designer, copy-paste room layouts and character customisation</w:t>
      </w:r>
      <w:r w:rsidR="0025636C">
        <w:rPr>
          <w:bCs/>
          <w:noProof/>
          <w:color w:val="000000"/>
          <w:lang w:val="en-GB"/>
        </w:rPr>
        <w:t>, which</w:t>
      </w:r>
      <w:r w:rsidR="00FC0108" w:rsidRPr="00FC0108">
        <w:rPr>
          <w:bCs/>
          <w:noProof/>
          <w:color w:val="000000"/>
          <w:lang w:val="en-GB"/>
        </w:rPr>
        <w:t xml:space="preserve"> </w:t>
      </w:r>
      <w:r w:rsidR="00B27531">
        <w:rPr>
          <w:bCs/>
          <w:noProof/>
          <w:color w:val="000000"/>
          <w:lang w:val="en-GB"/>
        </w:rPr>
        <w:t>have</w:t>
      </w:r>
      <w:r w:rsidR="002421FF">
        <w:rPr>
          <w:bCs/>
          <w:noProof/>
          <w:color w:val="000000"/>
          <w:lang w:val="en-GB"/>
        </w:rPr>
        <w:t xml:space="preserve"> </w:t>
      </w:r>
      <w:r w:rsidR="000F3A59">
        <w:rPr>
          <w:bCs/>
          <w:noProof/>
          <w:color w:val="000000"/>
          <w:lang w:val="en-GB"/>
        </w:rPr>
        <w:t>all</w:t>
      </w:r>
      <w:r w:rsidR="00B27531">
        <w:rPr>
          <w:bCs/>
          <w:noProof/>
          <w:color w:val="000000"/>
          <w:lang w:val="en-GB"/>
        </w:rPr>
        <w:t xml:space="preserve"> been made </w:t>
      </w:r>
      <w:r w:rsidR="00FC0108">
        <w:rPr>
          <w:bCs/>
          <w:noProof/>
          <w:color w:val="000000"/>
          <w:lang w:val="en-GB"/>
        </w:rPr>
        <w:t>available on consoles</w:t>
      </w:r>
      <w:bookmarkStart w:id="0" w:name="_GoBack"/>
      <w:bookmarkEnd w:id="0"/>
      <w:r w:rsidR="00FC0108" w:rsidRPr="00FC0108">
        <w:rPr>
          <w:bCs/>
          <w:noProof/>
          <w:color w:val="000000"/>
          <w:lang w:val="en-GB"/>
        </w:rPr>
        <w:t>.</w:t>
      </w:r>
      <w:r w:rsidR="00B27531">
        <w:rPr>
          <w:bCs/>
          <w:noProof/>
          <w:color w:val="000000"/>
          <w:lang w:val="en-GB"/>
        </w:rPr>
        <w:t xml:space="preserve"> </w:t>
      </w:r>
      <w:r w:rsidR="007467F1">
        <w:rPr>
          <w:bCs/>
          <w:noProof/>
          <w:color w:val="000000"/>
          <w:lang w:val="en-GB"/>
        </w:rPr>
        <w:t>Players</w:t>
      </w:r>
      <w:r w:rsidR="00B27531">
        <w:rPr>
          <w:bCs/>
          <w:noProof/>
          <w:color w:val="000000"/>
          <w:lang w:val="en-GB"/>
        </w:rPr>
        <w:t xml:space="preserve"> that enjoy sandbox </w:t>
      </w:r>
      <w:r w:rsidR="007467F1">
        <w:rPr>
          <w:bCs/>
          <w:noProof/>
          <w:color w:val="000000"/>
          <w:lang w:val="en-GB"/>
        </w:rPr>
        <w:t xml:space="preserve">play </w:t>
      </w:r>
      <w:r w:rsidR="00B27531">
        <w:rPr>
          <w:bCs/>
          <w:noProof/>
          <w:color w:val="000000"/>
          <w:lang w:val="en-GB"/>
        </w:rPr>
        <w:t xml:space="preserve">won’t have to wait too long, as </w:t>
      </w:r>
      <w:r w:rsidR="007467F1">
        <w:rPr>
          <w:bCs/>
          <w:noProof/>
          <w:color w:val="000000"/>
          <w:lang w:val="en-GB"/>
        </w:rPr>
        <w:t xml:space="preserve">both </w:t>
      </w:r>
      <w:r w:rsidR="002421FF">
        <w:rPr>
          <w:bCs/>
          <w:noProof/>
          <w:color w:val="000000"/>
          <w:lang w:val="en-GB"/>
        </w:rPr>
        <w:t xml:space="preserve">Sandbox Mode </w:t>
      </w:r>
      <w:r w:rsidR="00F33420">
        <w:rPr>
          <w:bCs/>
          <w:noProof/>
          <w:color w:val="000000"/>
          <w:lang w:val="en-GB"/>
        </w:rPr>
        <w:t xml:space="preserve">and The Superbug </w:t>
      </w:r>
      <w:r w:rsidR="007467F1">
        <w:rPr>
          <w:bCs/>
          <w:noProof/>
          <w:color w:val="000000"/>
          <w:lang w:val="en-GB"/>
        </w:rPr>
        <w:t>I</w:t>
      </w:r>
      <w:r w:rsidR="00F33420">
        <w:rPr>
          <w:bCs/>
          <w:noProof/>
          <w:color w:val="000000"/>
          <w:lang w:val="en-GB"/>
        </w:rPr>
        <w:t xml:space="preserve">nitiative </w:t>
      </w:r>
      <w:r w:rsidR="00B27531">
        <w:rPr>
          <w:bCs/>
          <w:noProof/>
          <w:color w:val="000000"/>
          <w:lang w:val="en-GB"/>
        </w:rPr>
        <w:t>will automatically be added across all platforms on 31 March</w:t>
      </w:r>
      <w:r w:rsidR="00F33420">
        <w:rPr>
          <w:bCs/>
          <w:noProof/>
          <w:color w:val="000000"/>
          <w:lang w:val="en-GB"/>
        </w:rPr>
        <w:t xml:space="preserve">. In </w:t>
      </w:r>
      <w:r w:rsidR="00F84C5F">
        <w:rPr>
          <w:bCs/>
          <w:noProof/>
          <w:color w:val="000000"/>
          <w:lang w:val="en-GB"/>
        </w:rPr>
        <w:t>T</w:t>
      </w:r>
      <w:r w:rsidR="00F33420">
        <w:rPr>
          <w:bCs/>
          <w:noProof/>
          <w:color w:val="000000"/>
          <w:lang w:val="en-GB"/>
        </w:rPr>
        <w:t>he Superbugs Initiative p</w:t>
      </w:r>
      <w:r w:rsidR="00B27531">
        <w:rPr>
          <w:bCs/>
          <w:noProof/>
          <w:color w:val="000000"/>
          <w:lang w:val="en-GB"/>
        </w:rPr>
        <w:t xml:space="preserve">layers collaborate with each other across the globe and complete challenges to unlock new in-game rewards. </w:t>
      </w:r>
      <w:r w:rsidR="00774574">
        <w:rPr>
          <w:bCs/>
          <w:noProof/>
          <w:color w:val="000000"/>
          <w:lang w:val="en-GB"/>
        </w:rPr>
        <w:t>Finally</w:t>
      </w:r>
      <w:r w:rsidR="00F33420">
        <w:rPr>
          <w:bCs/>
          <w:noProof/>
          <w:color w:val="000000"/>
          <w:lang w:val="en-GB"/>
        </w:rPr>
        <w:t>,</w:t>
      </w:r>
      <w:r w:rsidR="007467F1">
        <w:rPr>
          <w:bCs/>
          <w:noProof/>
          <w:color w:val="000000"/>
          <w:lang w:val="en-GB"/>
        </w:rPr>
        <w:t xml:space="preserve"> Two Point Hospital</w:t>
      </w:r>
      <w:r w:rsidR="00FC0108" w:rsidRPr="00FC0108">
        <w:rPr>
          <w:bCs/>
          <w:noProof/>
          <w:color w:val="000000"/>
          <w:lang w:val="en-GB"/>
        </w:rPr>
        <w:t xml:space="preserve"> </w:t>
      </w:r>
      <w:r w:rsidR="00774574">
        <w:rPr>
          <w:bCs/>
          <w:noProof/>
          <w:color w:val="000000"/>
          <w:lang w:val="en-GB"/>
        </w:rPr>
        <w:t xml:space="preserve">on consoles will also include two </w:t>
      </w:r>
      <w:r w:rsidR="007467F1">
        <w:rPr>
          <w:bCs/>
          <w:noProof/>
          <w:color w:val="000000"/>
          <w:lang w:val="en-GB"/>
        </w:rPr>
        <w:t>DLC packs</w:t>
      </w:r>
      <w:r w:rsidR="00774574">
        <w:rPr>
          <w:bCs/>
          <w:noProof/>
          <w:color w:val="000000"/>
          <w:lang w:val="en-GB"/>
        </w:rPr>
        <w:t>,</w:t>
      </w:r>
      <w:r w:rsidR="00FC0108" w:rsidRPr="00FC0108">
        <w:rPr>
          <w:rFonts w:cstheme="minorHAnsi"/>
          <w:bCs/>
          <w:noProof/>
          <w:color w:val="000000"/>
          <w:lang w:val="en-GB"/>
        </w:rPr>
        <w:t xml:space="preserve"> ‘</w:t>
      </w:r>
      <w:r w:rsidR="00FC0108" w:rsidRPr="00FC0108">
        <w:rPr>
          <w:rFonts w:cstheme="minorHAnsi"/>
          <w:lang w:val="en-GB"/>
        </w:rPr>
        <w:t>Bigfoot’</w:t>
      </w:r>
      <w:r w:rsidR="00FC0108">
        <w:rPr>
          <w:rFonts w:cstheme="minorHAnsi"/>
          <w:lang w:val="en-GB"/>
        </w:rPr>
        <w:t xml:space="preserve"> </w:t>
      </w:r>
      <w:r w:rsidR="00FC0108" w:rsidRPr="00FC0108">
        <w:rPr>
          <w:rFonts w:cstheme="minorHAnsi"/>
          <w:lang w:val="en-GB"/>
        </w:rPr>
        <w:t>and ‘</w:t>
      </w:r>
      <w:proofErr w:type="spellStart"/>
      <w:r w:rsidR="00FC0108" w:rsidRPr="00FC0108">
        <w:rPr>
          <w:rFonts w:cstheme="minorHAnsi"/>
          <w:lang w:val="en-GB"/>
        </w:rPr>
        <w:t>Pebberley</w:t>
      </w:r>
      <w:proofErr w:type="spellEnd"/>
      <w:r w:rsidR="00FC0108" w:rsidRPr="00FC0108">
        <w:rPr>
          <w:rFonts w:cstheme="minorHAnsi"/>
          <w:lang w:val="en-GB"/>
        </w:rPr>
        <w:t xml:space="preserve"> Island’</w:t>
      </w:r>
      <w:r w:rsidR="00774574">
        <w:rPr>
          <w:rFonts w:cstheme="minorHAnsi"/>
          <w:lang w:val="en-GB"/>
        </w:rPr>
        <w:t>, where players can explore new areas and region-specific illnesses.</w:t>
      </w:r>
    </w:p>
    <w:p w:rsidR="00680237" w:rsidRPr="00680237" w:rsidRDefault="00B33945" w:rsidP="00932D57">
      <w:pPr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V</w:t>
      </w:r>
      <w:r w:rsidRPr="00680237">
        <w:rPr>
          <w:rFonts w:cstheme="minorHAnsi"/>
          <w:color w:val="000000"/>
          <w:lang w:val="en-GB"/>
        </w:rPr>
        <w:t xml:space="preserve">isit </w:t>
      </w:r>
      <w:hyperlink r:id="rId5" w:history="1">
        <w:r w:rsidRPr="00680237">
          <w:rPr>
            <w:rStyle w:val="Hyperlink"/>
            <w:rFonts w:cstheme="minorHAnsi"/>
            <w:lang w:val="en-GB"/>
          </w:rPr>
          <w:t>www.twopointhospital.com</w:t>
        </w:r>
      </w:hyperlink>
      <w:r w:rsidR="00680237">
        <w:rPr>
          <w:rFonts w:cstheme="minorHAnsi"/>
          <w:color w:val="000000"/>
          <w:lang w:val="en-GB"/>
        </w:rPr>
        <w:t xml:space="preserve"> </w:t>
      </w:r>
      <w:r>
        <w:rPr>
          <w:rFonts w:cstheme="minorHAnsi"/>
          <w:color w:val="000000"/>
          <w:lang w:val="en-GB"/>
        </w:rPr>
        <w:t xml:space="preserve">to </w:t>
      </w:r>
      <w:r w:rsidR="00680237">
        <w:rPr>
          <w:rFonts w:cstheme="minorHAnsi"/>
          <w:color w:val="000000"/>
          <w:lang w:val="en-GB"/>
        </w:rPr>
        <w:t>buy</w:t>
      </w:r>
      <w:r w:rsidR="00680237" w:rsidRPr="00680237">
        <w:rPr>
          <w:rFonts w:cstheme="minorHAnsi"/>
          <w:color w:val="000000"/>
          <w:lang w:val="en-GB"/>
        </w:rPr>
        <w:t xml:space="preserve"> </w:t>
      </w:r>
      <w:r>
        <w:rPr>
          <w:rFonts w:cstheme="minorHAnsi"/>
          <w:color w:val="000000"/>
          <w:lang w:val="en-GB"/>
        </w:rPr>
        <w:t xml:space="preserve">the </w:t>
      </w:r>
      <w:r w:rsidR="00680237" w:rsidRPr="00680237">
        <w:rPr>
          <w:rFonts w:cstheme="minorHAnsi"/>
          <w:color w:val="000000"/>
          <w:lang w:val="en-GB"/>
        </w:rPr>
        <w:t xml:space="preserve">physical edition of Two Point Hospital </w:t>
      </w:r>
      <w:r>
        <w:rPr>
          <w:rFonts w:cstheme="minorHAnsi"/>
          <w:color w:val="000000"/>
          <w:lang w:val="en-GB"/>
        </w:rPr>
        <w:t xml:space="preserve">on </w:t>
      </w:r>
      <w:r w:rsidR="00680237" w:rsidRPr="00680237">
        <w:rPr>
          <w:rFonts w:cstheme="minorHAnsi"/>
          <w:color w:val="000000"/>
          <w:lang w:val="en-GB"/>
        </w:rPr>
        <w:t>PlayStation 4, Xbox One or Nintendo Switch</w:t>
      </w:r>
      <w:r>
        <w:rPr>
          <w:rFonts w:cstheme="minorHAnsi"/>
          <w:color w:val="000000"/>
          <w:lang w:val="en-GB"/>
        </w:rPr>
        <w:t xml:space="preserve">, or head over to the </w:t>
      </w:r>
      <w:r w:rsidRPr="0026671E">
        <w:rPr>
          <w:rFonts w:cstheme="minorHAnsi"/>
          <w:lang w:val="en-GB"/>
        </w:rPr>
        <w:t>first party store fronts</w:t>
      </w:r>
      <w:r>
        <w:rPr>
          <w:rFonts w:cstheme="minorHAnsi"/>
          <w:lang w:val="en-GB"/>
        </w:rPr>
        <w:t xml:space="preserve"> to get the digital version </w:t>
      </w:r>
      <w:r w:rsidR="00B27531">
        <w:rPr>
          <w:rFonts w:cstheme="minorHAnsi"/>
          <w:lang w:val="en-GB"/>
        </w:rPr>
        <w:t>of</w:t>
      </w:r>
      <w:r>
        <w:rPr>
          <w:rFonts w:cstheme="minorHAnsi"/>
          <w:lang w:val="en-GB"/>
        </w:rPr>
        <w:t xml:space="preserve"> the game. For more </w:t>
      </w:r>
      <w:r w:rsidR="00680237" w:rsidRPr="00680237">
        <w:rPr>
          <w:rFonts w:cstheme="minorHAnsi"/>
          <w:color w:val="000000"/>
          <w:lang w:val="en-GB"/>
        </w:rPr>
        <w:t xml:space="preserve">information about all things Two Point Hospital </w:t>
      </w:r>
      <w:r>
        <w:rPr>
          <w:rFonts w:cstheme="minorHAnsi"/>
          <w:color w:val="000000"/>
          <w:lang w:val="en-GB"/>
        </w:rPr>
        <w:t xml:space="preserve">head over to </w:t>
      </w:r>
      <w:hyperlink r:id="rId6" w:history="1">
        <w:r w:rsidRPr="00680237">
          <w:rPr>
            <w:rStyle w:val="Hyperlink"/>
            <w:rFonts w:cstheme="minorHAnsi"/>
            <w:lang w:val="en-GB"/>
          </w:rPr>
          <w:t>www.twopointhospital.com</w:t>
        </w:r>
      </w:hyperlink>
      <w:r>
        <w:rPr>
          <w:rFonts w:cstheme="minorHAnsi"/>
          <w:color w:val="000000"/>
          <w:lang w:val="en-GB"/>
        </w:rPr>
        <w:t xml:space="preserve">, where you can also </w:t>
      </w:r>
      <w:r w:rsidR="00680237" w:rsidRPr="00680237">
        <w:rPr>
          <w:rFonts w:cstheme="minorHAnsi"/>
          <w:color w:val="000000"/>
          <w:lang w:val="en-GB"/>
        </w:rPr>
        <w:t xml:space="preserve">sign up for Hospital Pass. You can follow the game on </w:t>
      </w:r>
      <w:hyperlink r:id="rId7" w:history="1">
        <w:r w:rsidR="00680237" w:rsidRPr="00680237">
          <w:rPr>
            <w:rStyle w:val="Hyperlink"/>
            <w:rFonts w:cstheme="minorHAnsi"/>
            <w:lang w:val="en-GB"/>
          </w:rPr>
          <w:t>YouTube</w:t>
        </w:r>
      </w:hyperlink>
      <w:r w:rsidR="00680237" w:rsidRPr="00680237">
        <w:rPr>
          <w:rFonts w:cstheme="minorHAnsi"/>
          <w:color w:val="000000"/>
          <w:lang w:val="en-GB"/>
        </w:rPr>
        <w:t xml:space="preserve">, </w:t>
      </w:r>
      <w:hyperlink r:id="rId8" w:history="1">
        <w:r w:rsidR="00680237" w:rsidRPr="00680237">
          <w:rPr>
            <w:rStyle w:val="Hyperlink"/>
            <w:rFonts w:cstheme="minorHAnsi"/>
            <w:lang w:val="en-GB"/>
          </w:rPr>
          <w:t>Facebook</w:t>
        </w:r>
      </w:hyperlink>
      <w:r w:rsidR="00680237" w:rsidRPr="00680237">
        <w:rPr>
          <w:rFonts w:cstheme="minorHAnsi"/>
          <w:color w:val="000000"/>
          <w:lang w:val="en-GB"/>
        </w:rPr>
        <w:t xml:space="preserve"> and </w:t>
      </w:r>
      <w:hyperlink r:id="rId9" w:history="1">
        <w:r w:rsidR="00680237" w:rsidRPr="00680237">
          <w:rPr>
            <w:rStyle w:val="Hyperlink"/>
            <w:rFonts w:cstheme="minorHAnsi"/>
            <w:color w:val="1155CC"/>
            <w:lang w:val="en-GB"/>
          </w:rPr>
          <w:t>Twitter</w:t>
        </w:r>
      </w:hyperlink>
      <w:r w:rsidR="00680237" w:rsidRPr="00680237">
        <w:rPr>
          <w:rFonts w:cstheme="minorHAnsi"/>
          <w:color w:val="000000"/>
          <w:lang w:val="en-GB"/>
        </w:rPr>
        <w:t xml:space="preserve">. For more information about SEGA Europe, log on to </w:t>
      </w:r>
      <w:hyperlink r:id="rId10" w:history="1">
        <w:r w:rsidR="00680237" w:rsidRPr="00680237">
          <w:rPr>
            <w:rStyle w:val="Hyperlink"/>
            <w:rFonts w:cstheme="minorHAnsi"/>
            <w:color w:val="1155CC"/>
            <w:lang w:val="en-GB"/>
          </w:rPr>
          <w:t>www.sega.co.uk</w:t>
        </w:r>
      </w:hyperlink>
      <w:r w:rsidR="00680237" w:rsidRPr="00680237">
        <w:rPr>
          <w:rFonts w:cstheme="minorHAnsi"/>
          <w:color w:val="000000"/>
          <w:lang w:val="en-GB"/>
        </w:rPr>
        <w:t xml:space="preserve">, follow us on </w:t>
      </w:r>
      <w:hyperlink r:id="rId11" w:history="1">
        <w:r w:rsidR="00680237" w:rsidRPr="00680237">
          <w:rPr>
            <w:rStyle w:val="Hyperlink"/>
            <w:rFonts w:cstheme="minorHAnsi"/>
            <w:color w:val="1155CC"/>
            <w:lang w:val="en-GB"/>
          </w:rPr>
          <w:t>Facebook</w:t>
        </w:r>
      </w:hyperlink>
      <w:r w:rsidR="00680237" w:rsidRPr="00680237">
        <w:rPr>
          <w:rFonts w:cstheme="minorHAnsi"/>
          <w:color w:val="000000"/>
          <w:lang w:val="en-GB"/>
        </w:rPr>
        <w:t xml:space="preserve"> or on </w:t>
      </w:r>
      <w:hyperlink r:id="rId12" w:history="1">
        <w:r w:rsidR="00680237" w:rsidRPr="00680237">
          <w:rPr>
            <w:rStyle w:val="Hyperlink"/>
            <w:rFonts w:cstheme="minorHAnsi"/>
            <w:color w:val="1155CC"/>
            <w:lang w:val="en-GB"/>
          </w:rPr>
          <w:t>Twitter</w:t>
        </w:r>
      </w:hyperlink>
      <w:r w:rsidR="00680237" w:rsidRPr="00680237">
        <w:rPr>
          <w:rFonts w:cstheme="minorHAnsi"/>
          <w:color w:val="000000"/>
          <w:lang w:val="en-GB"/>
        </w:rPr>
        <w:t>.</w:t>
      </w:r>
    </w:p>
    <w:p w:rsidR="00680237" w:rsidRPr="00680237" w:rsidRDefault="00680237" w:rsidP="00680237">
      <w:pPr>
        <w:rPr>
          <w:lang w:val="en-GB"/>
        </w:rPr>
      </w:pPr>
    </w:p>
    <w:sectPr w:rsidR="00680237" w:rsidRPr="00680237" w:rsidSect="00A45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0E"/>
    <w:rsid w:val="00074C8E"/>
    <w:rsid w:val="000F3A59"/>
    <w:rsid w:val="00144D57"/>
    <w:rsid w:val="001F324F"/>
    <w:rsid w:val="002421FF"/>
    <w:rsid w:val="00246573"/>
    <w:rsid w:val="0025636C"/>
    <w:rsid w:val="00280B0B"/>
    <w:rsid w:val="003F0DF9"/>
    <w:rsid w:val="0049541A"/>
    <w:rsid w:val="00625464"/>
    <w:rsid w:val="00680237"/>
    <w:rsid w:val="007467F1"/>
    <w:rsid w:val="00774574"/>
    <w:rsid w:val="00806F63"/>
    <w:rsid w:val="0087084A"/>
    <w:rsid w:val="00932D57"/>
    <w:rsid w:val="009E13E7"/>
    <w:rsid w:val="00A459CF"/>
    <w:rsid w:val="00B27531"/>
    <w:rsid w:val="00B33945"/>
    <w:rsid w:val="00B7066F"/>
    <w:rsid w:val="00C226AA"/>
    <w:rsid w:val="00CF1368"/>
    <w:rsid w:val="00D23A0E"/>
    <w:rsid w:val="00F33420"/>
    <w:rsid w:val="00F84C5F"/>
    <w:rsid w:val="00FC0108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7B16"/>
  <w15:chartTrackingRefBased/>
  <w15:docId w15:val="{93EEC2AD-BD5D-4D19-8A24-DBD6554C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802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wopointhospita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yM2ggE_7Ttc8h0ecy65_mw/featured" TargetMode="External"/><Relationship Id="rId12" Type="http://schemas.openxmlformats.org/officeDocument/2006/relationships/hyperlink" Target="http://www.twitter.com/se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opointhospital.com" TargetMode="External"/><Relationship Id="rId11" Type="http://schemas.openxmlformats.org/officeDocument/2006/relationships/hyperlink" Target="http://www.facebook.com/sega" TargetMode="External"/><Relationship Id="rId5" Type="http://schemas.openxmlformats.org/officeDocument/2006/relationships/hyperlink" Target="http://www.twopointhospital.com" TargetMode="External"/><Relationship Id="rId10" Type="http://schemas.openxmlformats.org/officeDocument/2006/relationships/hyperlink" Target="http://www.sega.co.uk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witter.com/2PointHospi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Koolhoven, Jasmine, SOE</dc:creator>
  <cp:keywords/>
  <dc:description/>
  <cp:lastModifiedBy>Koolhoven, Jasmine, SOE</cp:lastModifiedBy>
  <cp:revision>14</cp:revision>
  <dcterms:created xsi:type="dcterms:W3CDTF">2020-02-21T11:29:00Z</dcterms:created>
  <dcterms:modified xsi:type="dcterms:W3CDTF">2020-02-24T09:01:00Z</dcterms:modified>
</cp:coreProperties>
</file>